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842" w:rsidRPr="004B6E98" w:rsidRDefault="009D3842" w:rsidP="009D3842">
      <w:pPr>
        <w:pStyle w:val="Ttulo"/>
        <w:spacing w:line="256" w:lineRule="auto"/>
        <w:rPr>
          <w:rFonts w:asciiTheme="minorHAnsi" w:hAnsiTheme="minorHAnsi" w:cstheme="minorHAnsi"/>
          <w:sz w:val="32"/>
          <w:szCs w:val="32"/>
        </w:rPr>
      </w:pPr>
    </w:p>
    <w:p w:rsidR="009D3842" w:rsidRPr="004B6E98" w:rsidRDefault="009D3842" w:rsidP="00F41EFC">
      <w:pPr>
        <w:pStyle w:val="Ttulo"/>
        <w:spacing w:line="256" w:lineRule="auto"/>
        <w:rPr>
          <w:rFonts w:asciiTheme="minorHAnsi" w:hAnsiTheme="minorHAnsi" w:cstheme="minorHAnsi"/>
          <w:sz w:val="40"/>
          <w:szCs w:val="40"/>
        </w:rPr>
      </w:pPr>
      <w:r w:rsidRPr="004B6E98">
        <w:rPr>
          <w:rFonts w:asciiTheme="minorHAnsi" w:hAnsiTheme="minorHAnsi" w:cstheme="minorHAnsi"/>
          <w:sz w:val="40"/>
          <w:szCs w:val="40"/>
        </w:rPr>
        <w:t>DIRECCIÓN</w:t>
      </w:r>
      <w:r w:rsidRPr="004B6E98">
        <w:rPr>
          <w:rFonts w:asciiTheme="minorHAnsi" w:hAnsiTheme="minorHAnsi" w:cstheme="minorHAnsi"/>
          <w:spacing w:val="-7"/>
          <w:sz w:val="40"/>
          <w:szCs w:val="40"/>
        </w:rPr>
        <w:t xml:space="preserve"> </w:t>
      </w:r>
      <w:r w:rsidRPr="004B6E98">
        <w:rPr>
          <w:rFonts w:asciiTheme="minorHAnsi" w:hAnsiTheme="minorHAnsi" w:cstheme="minorHAnsi"/>
          <w:sz w:val="40"/>
          <w:szCs w:val="40"/>
        </w:rPr>
        <w:t>DE</w:t>
      </w:r>
      <w:r w:rsidRPr="004B6E98">
        <w:rPr>
          <w:rFonts w:asciiTheme="minorHAnsi" w:hAnsiTheme="minorHAnsi" w:cstheme="minorHAnsi"/>
          <w:spacing w:val="-5"/>
          <w:sz w:val="40"/>
          <w:szCs w:val="40"/>
        </w:rPr>
        <w:t xml:space="preserve"> </w:t>
      </w:r>
      <w:r w:rsidRPr="004B6E98">
        <w:rPr>
          <w:rFonts w:asciiTheme="minorHAnsi" w:hAnsiTheme="minorHAnsi" w:cstheme="minorHAnsi"/>
          <w:sz w:val="40"/>
          <w:szCs w:val="40"/>
        </w:rPr>
        <w:t>PROTECCIÓN</w:t>
      </w:r>
      <w:r w:rsidRPr="004B6E98">
        <w:rPr>
          <w:rFonts w:asciiTheme="minorHAnsi" w:hAnsiTheme="minorHAnsi" w:cstheme="minorHAnsi"/>
          <w:spacing w:val="-8"/>
          <w:sz w:val="40"/>
          <w:szCs w:val="40"/>
        </w:rPr>
        <w:t xml:space="preserve"> </w:t>
      </w:r>
      <w:r w:rsidRPr="004B6E98">
        <w:rPr>
          <w:rFonts w:asciiTheme="minorHAnsi" w:hAnsiTheme="minorHAnsi" w:cstheme="minorHAnsi"/>
          <w:sz w:val="40"/>
          <w:szCs w:val="40"/>
        </w:rPr>
        <w:t>CIVIL,</w:t>
      </w:r>
      <w:r w:rsidRPr="004B6E98">
        <w:rPr>
          <w:rFonts w:asciiTheme="minorHAnsi" w:hAnsiTheme="minorHAnsi" w:cstheme="minorHAnsi"/>
          <w:spacing w:val="-7"/>
          <w:sz w:val="40"/>
          <w:szCs w:val="40"/>
        </w:rPr>
        <w:t xml:space="preserve"> </w:t>
      </w:r>
      <w:r w:rsidRPr="004B6E98">
        <w:rPr>
          <w:rFonts w:asciiTheme="minorHAnsi" w:hAnsiTheme="minorHAnsi" w:cstheme="minorHAnsi"/>
          <w:sz w:val="40"/>
          <w:szCs w:val="40"/>
        </w:rPr>
        <w:t>BOMBEROS</w:t>
      </w:r>
      <w:r w:rsidRPr="004B6E98">
        <w:rPr>
          <w:rFonts w:asciiTheme="minorHAnsi" w:hAnsiTheme="minorHAnsi" w:cstheme="minorHAnsi"/>
          <w:spacing w:val="-5"/>
          <w:sz w:val="40"/>
          <w:szCs w:val="40"/>
        </w:rPr>
        <w:t xml:space="preserve"> </w:t>
      </w:r>
      <w:r w:rsidRPr="004B6E98">
        <w:rPr>
          <w:rFonts w:asciiTheme="minorHAnsi" w:hAnsiTheme="minorHAnsi" w:cstheme="minorHAnsi"/>
          <w:sz w:val="40"/>
          <w:szCs w:val="40"/>
        </w:rPr>
        <w:t>Y</w:t>
      </w:r>
      <w:r w:rsidRPr="004B6E98">
        <w:rPr>
          <w:rFonts w:asciiTheme="minorHAnsi" w:hAnsiTheme="minorHAnsi" w:cstheme="minorHAnsi"/>
          <w:spacing w:val="-8"/>
          <w:sz w:val="40"/>
          <w:szCs w:val="40"/>
        </w:rPr>
        <w:t xml:space="preserve"> </w:t>
      </w:r>
      <w:r w:rsidRPr="004B6E98">
        <w:rPr>
          <w:rFonts w:asciiTheme="minorHAnsi" w:hAnsiTheme="minorHAnsi" w:cstheme="minorHAnsi"/>
          <w:sz w:val="40"/>
          <w:szCs w:val="40"/>
        </w:rPr>
        <w:t>GESTIÓN INTEGRAL DE RIESGOS</w:t>
      </w:r>
    </w:p>
    <w:p w:rsidR="009D3842" w:rsidRPr="004B6E98" w:rsidRDefault="009D3842" w:rsidP="00F41EFC">
      <w:pPr>
        <w:pStyle w:val="Textoindependiente"/>
        <w:rPr>
          <w:rFonts w:asciiTheme="minorHAnsi" w:hAnsiTheme="minorHAnsi" w:cstheme="minorHAnsi"/>
          <w:b/>
          <w:sz w:val="32"/>
          <w:szCs w:val="32"/>
        </w:rPr>
      </w:pPr>
    </w:p>
    <w:p w:rsidR="009D3842" w:rsidRPr="004B6E98" w:rsidRDefault="009D3842" w:rsidP="00F41EFC">
      <w:pPr>
        <w:pStyle w:val="Textoindependiente"/>
        <w:spacing w:before="29"/>
        <w:rPr>
          <w:rFonts w:asciiTheme="minorHAnsi" w:hAnsiTheme="minorHAnsi" w:cstheme="minorHAnsi"/>
          <w:b/>
          <w:sz w:val="32"/>
          <w:szCs w:val="32"/>
        </w:rPr>
      </w:pPr>
    </w:p>
    <w:p w:rsidR="009D3842" w:rsidRPr="004B6E98" w:rsidRDefault="009D3842" w:rsidP="00F41EFC">
      <w:pPr>
        <w:ind w:right="20"/>
        <w:jc w:val="both"/>
        <w:rPr>
          <w:rFonts w:asciiTheme="minorHAnsi" w:hAnsiTheme="minorHAnsi" w:cstheme="minorHAnsi"/>
          <w:b/>
          <w:sz w:val="32"/>
          <w:szCs w:val="32"/>
        </w:rPr>
      </w:pPr>
      <w:r w:rsidRPr="004B6E98">
        <w:rPr>
          <w:rFonts w:asciiTheme="minorHAnsi" w:hAnsiTheme="minorHAnsi" w:cstheme="minorHAnsi"/>
          <w:b/>
          <w:sz w:val="32"/>
          <w:szCs w:val="32"/>
        </w:rPr>
        <w:t>REGLAMENTO</w:t>
      </w:r>
      <w:r w:rsidRPr="004B6E98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DE</w:t>
      </w:r>
      <w:r w:rsidRPr="004B6E98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LA</w:t>
      </w:r>
      <w:r w:rsidRPr="004B6E98">
        <w:rPr>
          <w:rFonts w:asciiTheme="minorHAnsi" w:hAnsiTheme="minorHAnsi" w:cstheme="minorHAnsi"/>
          <w:b/>
          <w:spacing w:val="-9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LEY</w:t>
      </w:r>
      <w:r w:rsidRPr="004B6E98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DE</w:t>
      </w:r>
      <w:r w:rsidRPr="004B6E98">
        <w:rPr>
          <w:rFonts w:asciiTheme="minorHAnsi" w:hAnsiTheme="minorHAnsi" w:cstheme="minorHAnsi"/>
          <w:b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PROTECCIÓN</w:t>
      </w:r>
      <w:r w:rsidRPr="004B6E98">
        <w:rPr>
          <w:rFonts w:asciiTheme="minorHAnsi" w:hAnsiTheme="minorHAnsi" w:cstheme="minorHAnsi"/>
          <w:b/>
          <w:spacing w:val="-8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CIVIL</w:t>
      </w:r>
      <w:r w:rsidRPr="004B6E98">
        <w:rPr>
          <w:rFonts w:asciiTheme="minorHAnsi" w:hAnsiTheme="minorHAnsi" w:cstheme="minorHAnsi"/>
          <w:b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DEL</w:t>
      </w:r>
      <w:r w:rsidRPr="004B6E98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ESTADO</w:t>
      </w:r>
      <w:r w:rsidRPr="004B6E98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>DE</w:t>
      </w:r>
      <w:r w:rsidRPr="004B6E98">
        <w:rPr>
          <w:rFonts w:asciiTheme="minorHAnsi" w:hAnsiTheme="minorHAnsi" w:cstheme="minorHAnsi"/>
          <w:b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pacing w:val="-2"/>
          <w:sz w:val="32"/>
          <w:szCs w:val="32"/>
        </w:rPr>
        <w:t>HIDALGO</w:t>
      </w:r>
    </w:p>
    <w:p w:rsidR="009D3842" w:rsidRPr="004B6E98" w:rsidRDefault="009D3842" w:rsidP="00F41EFC">
      <w:pPr>
        <w:pStyle w:val="Textoindependiente"/>
        <w:spacing w:before="159"/>
        <w:rPr>
          <w:rFonts w:asciiTheme="minorHAnsi" w:hAnsiTheme="minorHAnsi" w:cstheme="minorHAnsi"/>
          <w:b/>
          <w:sz w:val="32"/>
          <w:szCs w:val="32"/>
        </w:rPr>
      </w:pPr>
    </w:p>
    <w:p w:rsidR="009D3842" w:rsidRPr="004B6E98" w:rsidRDefault="009D3842" w:rsidP="00F41EFC">
      <w:pPr>
        <w:spacing w:line="360" w:lineRule="auto"/>
        <w:ind w:left="10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CAPÍTULO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pacing w:val="-10"/>
          <w:sz w:val="32"/>
          <w:szCs w:val="32"/>
        </w:rPr>
        <w:t>I</w:t>
      </w:r>
    </w:p>
    <w:p w:rsidR="009D3842" w:rsidRPr="004B6E98" w:rsidRDefault="009D3842" w:rsidP="00F41EFC">
      <w:pPr>
        <w:spacing w:before="264" w:line="360" w:lineRule="auto"/>
        <w:ind w:left="10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DISPOSICIONES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>GENERALES</w:t>
      </w:r>
    </w:p>
    <w:p w:rsidR="009D3842" w:rsidRPr="004B6E98" w:rsidRDefault="009D3842" w:rsidP="00F41EFC">
      <w:pPr>
        <w:pStyle w:val="Textoindependiente"/>
        <w:spacing w:before="262" w:line="360" w:lineRule="auto"/>
        <w:ind w:left="100" w:right="114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b/>
          <w:sz w:val="32"/>
          <w:szCs w:val="32"/>
        </w:rPr>
        <w:t>Artículo</w:t>
      </w:r>
      <w:r w:rsidRPr="004B6E98">
        <w:rPr>
          <w:rFonts w:asciiTheme="minorHAnsi" w:hAnsiTheme="minorHAnsi" w:cstheme="minorHAnsi"/>
          <w:b/>
          <w:spacing w:val="-1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b/>
          <w:sz w:val="32"/>
          <w:szCs w:val="32"/>
        </w:rPr>
        <w:t xml:space="preserve">1. </w:t>
      </w:r>
      <w:r w:rsidRPr="004B6E98">
        <w:rPr>
          <w:rFonts w:asciiTheme="minorHAnsi" w:hAnsiTheme="minorHAnsi" w:cstheme="minorHAnsi"/>
          <w:sz w:val="32"/>
          <w:szCs w:val="32"/>
        </w:rPr>
        <w:t>El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presente Reglamento,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tiene por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objeto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regular</w:t>
      </w:r>
      <w:r w:rsidRPr="004B6E98">
        <w:rPr>
          <w:rFonts w:asciiTheme="minorHAnsi" w:hAnsiTheme="minorHAnsi" w:cstheme="minorHAnsi"/>
          <w:spacing w:val="-1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las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disposiciones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 la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Ley de Protección Civil del Estado de Hidalgo.</w:t>
      </w:r>
    </w:p>
    <w:p w:rsidR="009D3842" w:rsidRPr="004B6E98" w:rsidRDefault="009D3842" w:rsidP="00F41EFC">
      <w:pPr>
        <w:pStyle w:val="Textoindependiente"/>
        <w:spacing w:before="276" w:line="360" w:lineRule="auto"/>
        <w:ind w:left="100" w:right="118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b/>
          <w:sz w:val="32"/>
          <w:szCs w:val="32"/>
        </w:rPr>
        <w:t xml:space="preserve">Artículo 3. </w:t>
      </w:r>
      <w:r w:rsidRPr="004B6E98">
        <w:rPr>
          <w:rFonts w:asciiTheme="minorHAnsi" w:hAnsiTheme="minorHAnsi" w:cstheme="minorHAnsi"/>
          <w:sz w:val="32"/>
          <w:szCs w:val="32"/>
        </w:rPr>
        <w:t>La aplicación de este Reglamento, corresponde al Ejecutivo del Estado por conducto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la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Subsecretaría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Protección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Civil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y</w:t>
      </w:r>
      <w:r w:rsidRPr="004B6E98">
        <w:rPr>
          <w:rFonts w:asciiTheme="minorHAnsi" w:hAnsiTheme="minorHAnsi" w:cstheme="minorHAnsi"/>
          <w:spacing w:val="-10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Gestión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Riesgos,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así</w:t>
      </w:r>
      <w:r w:rsidRPr="004B6E98">
        <w:rPr>
          <w:rFonts w:asciiTheme="minorHAnsi" w:hAnsiTheme="minorHAnsi" w:cstheme="minorHAnsi"/>
          <w:spacing w:val="-10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como</w:t>
      </w:r>
      <w:r w:rsidRPr="004B6E98">
        <w:rPr>
          <w:rFonts w:asciiTheme="minorHAnsi" w:hAnsiTheme="minorHAnsi" w:cstheme="minorHAnsi"/>
          <w:spacing w:val="-7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por</w:t>
      </w:r>
      <w:r w:rsidRPr="004B6E98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las Unidades Municipales de Protección Civil.</w:t>
      </w:r>
    </w:p>
    <w:p w:rsidR="009D3842" w:rsidRPr="004B6E98" w:rsidRDefault="009D3842" w:rsidP="00F41EFC">
      <w:pPr>
        <w:pStyle w:val="Textoindependiente"/>
        <w:spacing w:before="266" w:line="360" w:lineRule="auto"/>
        <w:ind w:left="100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Artículo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5.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Corresponde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a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los</w:t>
      </w:r>
      <w:r w:rsidRPr="004B6E98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municipios</w:t>
      </w:r>
      <w:r w:rsidRPr="004B6E98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del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>Estado:</w:t>
      </w:r>
    </w:p>
    <w:p w:rsidR="009D3842" w:rsidRPr="004B6E98" w:rsidRDefault="009D3842" w:rsidP="00F41EFC">
      <w:pPr>
        <w:pStyle w:val="Prrafodelista"/>
        <w:numPr>
          <w:ilvl w:val="0"/>
          <w:numId w:val="1"/>
        </w:numPr>
        <w:tabs>
          <w:tab w:val="left" w:pos="325"/>
        </w:tabs>
        <w:spacing w:line="360" w:lineRule="auto"/>
        <w:ind w:right="125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Formular y ejecutar su correspondiente Programa Municipal de Protección Civil, así como los planes de contingencia que, por fenómeno o riesgo, deban implementar;</w:t>
      </w:r>
    </w:p>
    <w:p w:rsidR="009D3842" w:rsidRPr="004B6E98" w:rsidRDefault="009D3842" w:rsidP="00F41EFC">
      <w:pPr>
        <w:pStyle w:val="Textoindependiente"/>
        <w:spacing w:line="360" w:lineRule="auto"/>
        <w:rPr>
          <w:rFonts w:asciiTheme="minorHAnsi" w:hAnsiTheme="minorHAnsi" w:cstheme="minorHAnsi"/>
          <w:sz w:val="32"/>
          <w:szCs w:val="32"/>
        </w:rPr>
      </w:pPr>
    </w:p>
    <w:p w:rsidR="004B6E98" w:rsidRDefault="009D3842" w:rsidP="00F41EFC">
      <w:pPr>
        <w:pStyle w:val="Prrafodelista"/>
        <w:numPr>
          <w:ilvl w:val="0"/>
          <w:numId w:val="1"/>
        </w:numPr>
        <w:tabs>
          <w:tab w:val="left" w:pos="378"/>
        </w:tabs>
        <w:spacing w:before="1" w:line="360" w:lineRule="auto"/>
        <w:ind w:right="126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 xml:space="preserve">Informar mensualmente a la Subsecretaría de Protección Civil y </w:t>
      </w:r>
    </w:p>
    <w:p w:rsidR="004B6E98" w:rsidRPr="004B6E98" w:rsidRDefault="004B6E98" w:rsidP="004B6E98">
      <w:pPr>
        <w:pStyle w:val="Prrafodelista"/>
        <w:rPr>
          <w:rFonts w:asciiTheme="minorHAnsi" w:hAnsiTheme="minorHAnsi" w:cstheme="minorHAnsi"/>
          <w:sz w:val="32"/>
          <w:szCs w:val="32"/>
        </w:rPr>
      </w:pPr>
    </w:p>
    <w:p w:rsidR="009D3842" w:rsidRPr="004B6E98" w:rsidRDefault="009D3842" w:rsidP="00F41EFC">
      <w:pPr>
        <w:pStyle w:val="Prrafodelista"/>
        <w:numPr>
          <w:ilvl w:val="0"/>
          <w:numId w:val="1"/>
        </w:numPr>
        <w:tabs>
          <w:tab w:val="left" w:pos="378"/>
        </w:tabs>
        <w:spacing w:before="1" w:line="360" w:lineRule="auto"/>
        <w:ind w:right="126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Gestión de Riesgos de las acciones y de los procedimientos operativos de protección civil llevados a cabo;</w:t>
      </w:r>
    </w:p>
    <w:p w:rsidR="009D3842" w:rsidRPr="004B6E98" w:rsidRDefault="009D3842" w:rsidP="00F41EFC">
      <w:pPr>
        <w:pStyle w:val="Prrafodelista"/>
        <w:numPr>
          <w:ilvl w:val="0"/>
          <w:numId w:val="1"/>
        </w:numPr>
        <w:tabs>
          <w:tab w:val="left" w:pos="511"/>
        </w:tabs>
        <w:spacing w:before="276" w:line="360" w:lineRule="auto"/>
        <w:ind w:right="123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Participar activamente y sumarse a los esquemas de coordinación regional e intermunicipal,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que</w:t>
      </w:r>
      <w:r w:rsidRPr="004B6E98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proponga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la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Subsecretaría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Protección</w:t>
      </w:r>
      <w:r w:rsidRPr="004B6E98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Civil</w:t>
      </w:r>
      <w:r w:rsidRPr="004B6E98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y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Gestión</w:t>
      </w:r>
      <w:r w:rsidRPr="004B6E98">
        <w:rPr>
          <w:rFonts w:asciiTheme="minorHAnsi" w:hAnsiTheme="minorHAnsi" w:cstheme="minorHAnsi"/>
          <w:spacing w:val="-8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Riesgos, en materia de capacitación, prevención, gestión de riesgos y gestión de emergencias;</w:t>
      </w:r>
    </w:p>
    <w:p w:rsidR="009D3842" w:rsidRPr="004B6E98" w:rsidRDefault="009D3842" w:rsidP="00383004">
      <w:pPr>
        <w:pStyle w:val="Prrafodelista"/>
        <w:numPr>
          <w:ilvl w:val="0"/>
          <w:numId w:val="1"/>
        </w:numPr>
        <w:tabs>
          <w:tab w:val="left" w:pos="515"/>
        </w:tabs>
        <w:spacing w:before="273" w:after="240" w:line="360" w:lineRule="auto"/>
        <w:ind w:right="125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 xml:space="preserve">Promover la capacitación y difusión de protección civil de los habitantes de su 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>Municipio;</w:t>
      </w:r>
    </w:p>
    <w:p w:rsidR="009D3842" w:rsidRPr="004B6E98" w:rsidRDefault="009D3842" w:rsidP="00383004">
      <w:pPr>
        <w:pStyle w:val="Prrafodelista"/>
        <w:numPr>
          <w:ilvl w:val="0"/>
          <w:numId w:val="1"/>
        </w:numPr>
        <w:tabs>
          <w:tab w:val="left" w:pos="449"/>
        </w:tabs>
        <w:spacing w:after="240" w:line="360" w:lineRule="auto"/>
        <w:ind w:right="123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 xml:space="preserve">Compilar y analizar la información que deberá incorporarse al Atlas de Riesgos 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>Municipal;</w:t>
      </w:r>
    </w:p>
    <w:p w:rsidR="009D3842" w:rsidRPr="004B6E98" w:rsidRDefault="009D3842" w:rsidP="00383004">
      <w:pPr>
        <w:pStyle w:val="Prrafodelista"/>
        <w:numPr>
          <w:ilvl w:val="0"/>
          <w:numId w:val="1"/>
        </w:numPr>
        <w:tabs>
          <w:tab w:val="left" w:pos="532"/>
        </w:tabs>
        <w:spacing w:after="240" w:line="360" w:lineRule="auto"/>
        <w:ind w:right="124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 xml:space="preserve">Brindar asesoría técnica, para la formulación e implementación de Programas </w:t>
      </w:r>
    </w:p>
    <w:p w:rsidR="009D3842" w:rsidRPr="004B6E98" w:rsidRDefault="009D3842" w:rsidP="00383004">
      <w:pPr>
        <w:pStyle w:val="Prrafodelista"/>
        <w:numPr>
          <w:ilvl w:val="0"/>
          <w:numId w:val="1"/>
        </w:numPr>
        <w:tabs>
          <w:tab w:val="left" w:pos="532"/>
        </w:tabs>
        <w:spacing w:after="240" w:line="360" w:lineRule="auto"/>
        <w:ind w:right="124" w:firstLine="0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Internos y Especiales de Protección Civil;</w:t>
      </w:r>
      <w:bookmarkStart w:id="0" w:name="_GoBack"/>
      <w:bookmarkEnd w:id="0"/>
    </w:p>
    <w:p w:rsidR="009D3842" w:rsidRPr="004B6E98" w:rsidRDefault="009D3842" w:rsidP="00383004">
      <w:pPr>
        <w:pStyle w:val="Prrafodelista"/>
        <w:numPr>
          <w:ilvl w:val="0"/>
          <w:numId w:val="1"/>
        </w:numPr>
        <w:tabs>
          <w:tab w:val="left" w:pos="526"/>
        </w:tabs>
        <w:spacing w:after="240" w:line="360" w:lineRule="auto"/>
        <w:ind w:left="526" w:hanging="426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Divulgar</w:t>
      </w:r>
      <w:r w:rsidRPr="004B6E98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la</w:t>
      </w:r>
      <w:r w:rsidRPr="004B6E98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información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en</w:t>
      </w:r>
      <w:r w:rsidRPr="004B6E98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materia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</w:t>
      </w:r>
      <w:r w:rsidRPr="004B6E98">
        <w:rPr>
          <w:rFonts w:asciiTheme="minorHAnsi" w:hAnsiTheme="minorHAnsi" w:cstheme="minorHAnsi"/>
          <w:spacing w:val="-6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protección</w:t>
      </w:r>
      <w:r w:rsidRPr="004B6E98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civil;</w:t>
      </w:r>
      <w:r w:rsidRPr="004B6E98">
        <w:rPr>
          <w:rFonts w:asciiTheme="minorHAnsi" w:hAnsiTheme="minorHAnsi" w:cstheme="minorHAnsi"/>
          <w:spacing w:val="-4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pacing w:val="-10"/>
          <w:sz w:val="32"/>
          <w:szCs w:val="32"/>
        </w:rPr>
        <w:t>y</w:t>
      </w:r>
    </w:p>
    <w:p w:rsidR="009D3842" w:rsidRPr="004B6E98" w:rsidRDefault="009D3842" w:rsidP="00383004">
      <w:pPr>
        <w:pStyle w:val="Prrafodelista"/>
        <w:numPr>
          <w:ilvl w:val="0"/>
          <w:numId w:val="1"/>
        </w:numPr>
        <w:tabs>
          <w:tab w:val="left" w:pos="591"/>
        </w:tabs>
        <w:spacing w:after="240" w:line="360" w:lineRule="auto"/>
        <w:ind w:left="591" w:hanging="491"/>
        <w:jc w:val="both"/>
        <w:rPr>
          <w:rFonts w:asciiTheme="minorHAnsi" w:hAnsiTheme="minorHAnsi" w:cstheme="minorHAnsi"/>
          <w:sz w:val="32"/>
          <w:szCs w:val="32"/>
        </w:rPr>
      </w:pPr>
      <w:r w:rsidRPr="004B6E98">
        <w:rPr>
          <w:rFonts w:asciiTheme="minorHAnsi" w:hAnsiTheme="minorHAnsi" w:cstheme="minorHAnsi"/>
          <w:sz w:val="32"/>
          <w:szCs w:val="32"/>
        </w:rPr>
        <w:t>Las</w:t>
      </w:r>
      <w:r w:rsidRPr="004B6E98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demás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que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este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Ordenamiento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y</w:t>
      </w:r>
      <w:r w:rsidRPr="004B6E98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otras</w:t>
      </w:r>
      <w:r w:rsidRPr="004B6E98">
        <w:rPr>
          <w:rFonts w:asciiTheme="minorHAnsi" w:hAnsiTheme="minorHAnsi" w:cstheme="minorHAnsi"/>
          <w:spacing w:val="-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disposiciones</w:t>
      </w:r>
      <w:r w:rsidRPr="004B6E98">
        <w:rPr>
          <w:rFonts w:asciiTheme="minorHAnsi" w:hAnsiTheme="minorHAnsi" w:cstheme="minorHAnsi"/>
          <w:spacing w:val="3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z w:val="32"/>
          <w:szCs w:val="32"/>
        </w:rPr>
        <w:t>les</w:t>
      </w:r>
      <w:r w:rsidRPr="004B6E98">
        <w:rPr>
          <w:rFonts w:asciiTheme="minorHAnsi" w:hAnsiTheme="minorHAnsi" w:cstheme="minorHAnsi"/>
          <w:spacing w:val="-5"/>
          <w:sz w:val="32"/>
          <w:szCs w:val="32"/>
        </w:rPr>
        <w:t xml:space="preserve"> </w:t>
      </w:r>
      <w:r w:rsidRPr="004B6E98">
        <w:rPr>
          <w:rFonts w:asciiTheme="minorHAnsi" w:hAnsiTheme="minorHAnsi" w:cstheme="minorHAnsi"/>
          <w:spacing w:val="-2"/>
          <w:sz w:val="32"/>
          <w:szCs w:val="32"/>
        </w:rPr>
        <w:t>otorguen.</w:t>
      </w:r>
    </w:p>
    <w:p w:rsidR="00875010" w:rsidRPr="004B6E98" w:rsidRDefault="00875010">
      <w:pPr>
        <w:rPr>
          <w:rFonts w:asciiTheme="minorHAnsi" w:hAnsiTheme="minorHAnsi" w:cstheme="minorHAnsi"/>
          <w:sz w:val="32"/>
          <w:szCs w:val="32"/>
        </w:rPr>
      </w:pPr>
    </w:p>
    <w:sectPr w:rsidR="00875010" w:rsidRPr="004B6E9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A39" w:rsidRDefault="00410A39" w:rsidP="00BC4A49">
      <w:r>
        <w:separator/>
      </w:r>
    </w:p>
  </w:endnote>
  <w:endnote w:type="continuationSeparator" w:id="0">
    <w:p w:rsidR="00410A39" w:rsidRDefault="00410A39" w:rsidP="00BC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A39" w:rsidRDefault="00410A39" w:rsidP="00BC4A49">
      <w:r>
        <w:separator/>
      </w:r>
    </w:p>
  </w:footnote>
  <w:footnote w:type="continuationSeparator" w:id="0">
    <w:p w:rsidR="00410A39" w:rsidRDefault="00410A39" w:rsidP="00BC4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A49" w:rsidRDefault="0003667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34A2BA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152015" cy="792480"/>
          <wp:effectExtent l="0" t="0" r="635" b="762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C4A49">
      <w:rPr>
        <w:noProof/>
      </w:rPr>
      <w:drawing>
        <wp:anchor distT="0" distB="0" distL="114300" distR="114300" simplePos="0" relativeHeight="251658240" behindDoc="0" locked="0" layoutInCell="1" allowOverlap="1" wp14:anchorId="7AE6FAA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237615" cy="725170"/>
          <wp:effectExtent l="0" t="0" r="63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F73BA3"/>
    <w:multiLevelType w:val="hybridMultilevel"/>
    <w:tmpl w:val="5D3AD522"/>
    <w:lvl w:ilvl="0" w:tplc="1B248772">
      <w:start w:val="1"/>
      <w:numFmt w:val="upperRoman"/>
      <w:lvlText w:val="%1."/>
      <w:lvlJc w:val="left"/>
      <w:pPr>
        <w:ind w:left="100" w:hanging="22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692F29A">
      <w:numFmt w:val="bullet"/>
      <w:lvlText w:val="•"/>
      <w:lvlJc w:val="left"/>
      <w:pPr>
        <w:ind w:left="1048" w:hanging="226"/>
      </w:pPr>
      <w:rPr>
        <w:rFonts w:hint="default"/>
        <w:lang w:val="es-ES" w:eastAsia="en-US" w:bidi="ar-SA"/>
      </w:rPr>
    </w:lvl>
    <w:lvl w:ilvl="2" w:tplc="C0086312">
      <w:numFmt w:val="bullet"/>
      <w:lvlText w:val="•"/>
      <w:lvlJc w:val="left"/>
      <w:pPr>
        <w:ind w:left="1996" w:hanging="226"/>
      </w:pPr>
      <w:rPr>
        <w:rFonts w:hint="default"/>
        <w:lang w:val="es-ES" w:eastAsia="en-US" w:bidi="ar-SA"/>
      </w:rPr>
    </w:lvl>
    <w:lvl w:ilvl="3" w:tplc="00169804">
      <w:numFmt w:val="bullet"/>
      <w:lvlText w:val="•"/>
      <w:lvlJc w:val="left"/>
      <w:pPr>
        <w:ind w:left="2944" w:hanging="226"/>
      </w:pPr>
      <w:rPr>
        <w:rFonts w:hint="default"/>
        <w:lang w:val="es-ES" w:eastAsia="en-US" w:bidi="ar-SA"/>
      </w:rPr>
    </w:lvl>
    <w:lvl w:ilvl="4" w:tplc="3C308302">
      <w:numFmt w:val="bullet"/>
      <w:lvlText w:val="•"/>
      <w:lvlJc w:val="left"/>
      <w:pPr>
        <w:ind w:left="3892" w:hanging="226"/>
      </w:pPr>
      <w:rPr>
        <w:rFonts w:hint="default"/>
        <w:lang w:val="es-ES" w:eastAsia="en-US" w:bidi="ar-SA"/>
      </w:rPr>
    </w:lvl>
    <w:lvl w:ilvl="5" w:tplc="77A4723C">
      <w:numFmt w:val="bullet"/>
      <w:lvlText w:val="•"/>
      <w:lvlJc w:val="left"/>
      <w:pPr>
        <w:ind w:left="4840" w:hanging="226"/>
      </w:pPr>
      <w:rPr>
        <w:rFonts w:hint="default"/>
        <w:lang w:val="es-ES" w:eastAsia="en-US" w:bidi="ar-SA"/>
      </w:rPr>
    </w:lvl>
    <w:lvl w:ilvl="6" w:tplc="D916AF3C">
      <w:numFmt w:val="bullet"/>
      <w:lvlText w:val="•"/>
      <w:lvlJc w:val="left"/>
      <w:pPr>
        <w:ind w:left="5788" w:hanging="226"/>
      </w:pPr>
      <w:rPr>
        <w:rFonts w:hint="default"/>
        <w:lang w:val="es-ES" w:eastAsia="en-US" w:bidi="ar-SA"/>
      </w:rPr>
    </w:lvl>
    <w:lvl w:ilvl="7" w:tplc="42C26116">
      <w:numFmt w:val="bullet"/>
      <w:lvlText w:val="•"/>
      <w:lvlJc w:val="left"/>
      <w:pPr>
        <w:ind w:left="6736" w:hanging="226"/>
      </w:pPr>
      <w:rPr>
        <w:rFonts w:hint="default"/>
        <w:lang w:val="es-ES" w:eastAsia="en-US" w:bidi="ar-SA"/>
      </w:rPr>
    </w:lvl>
    <w:lvl w:ilvl="8" w:tplc="F8603270">
      <w:numFmt w:val="bullet"/>
      <w:lvlText w:val="•"/>
      <w:lvlJc w:val="left"/>
      <w:pPr>
        <w:ind w:left="7684" w:hanging="22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49"/>
    <w:rsid w:val="0003667A"/>
    <w:rsid w:val="00383004"/>
    <w:rsid w:val="00410A39"/>
    <w:rsid w:val="004B6E98"/>
    <w:rsid w:val="00875010"/>
    <w:rsid w:val="009D3842"/>
    <w:rsid w:val="00BA53CC"/>
    <w:rsid w:val="00BC4A49"/>
    <w:rsid w:val="00F4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01181"/>
  <w15:chartTrackingRefBased/>
  <w15:docId w15:val="{D47E14CC-53FC-4E87-8405-661D1C0B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384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4A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A49"/>
  </w:style>
  <w:style w:type="paragraph" w:styleId="Piedepgina">
    <w:name w:val="footer"/>
    <w:basedOn w:val="Normal"/>
    <w:link w:val="PiedepginaCar"/>
    <w:uiPriority w:val="99"/>
    <w:unhideWhenUsed/>
    <w:rsid w:val="00BC4A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A49"/>
  </w:style>
  <w:style w:type="paragraph" w:styleId="Textoindependiente">
    <w:name w:val="Body Text"/>
    <w:basedOn w:val="Normal"/>
    <w:link w:val="TextoindependienteCar"/>
    <w:uiPriority w:val="1"/>
    <w:qFormat/>
    <w:rsid w:val="009D3842"/>
    <w:pPr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D3842"/>
    <w:rPr>
      <w:rFonts w:ascii="Arial MT" w:eastAsia="Arial MT" w:hAnsi="Arial MT" w:cs="Arial MT"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9D3842"/>
    <w:pPr>
      <w:ind w:left="2" w:right="20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9D3842"/>
    <w:rPr>
      <w:rFonts w:ascii="Arial" w:eastAsia="Arial" w:hAnsi="Arial" w:cs="Arial"/>
      <w:b/>
      <w:bCs/>
      <w:sz w:val="28"/>
      <w:szCs w:val="28"/>
      <w:lang w:val="es-ES"/>
    </w:rPr>
  </w:style>
  <w:style w:type="paragraph" w:styleId="Prrafodelista">
    <w:name w:val="List Paragraph"/>
    <w:basedOn w:val="Normal"/>
    <w:uiPriority w:val="1"/>
    <w:qFormat/>
    <w:rsid w:val="009D3842"/>
    <w:pPr>
      <w:ind w:left="1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Civil</dc:creator>
  <cp:keywords/>
  <dc:description/>
  <cp:lastModifiedBy>P. Civil</cp:lastModifiedBy>
  <cp:revision>3</cp:revision>
  <dcterms:created xsi:type="dcterms:W3CDTF">2026-04-07T18:02:00Z</dcterms:created>
  <dcterms:modified xsi:type="dcterms:W3CDTF">2026-04-07T20:26:00Z</dcterms:modified>
</cp:coreProperties>
</file>